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附件1：</w:t>
      </w:r>
    </w:p>
    <w:p>
      <w:pPr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参会人员名单回执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746"/>
        <w:gridCol w:w="312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629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31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31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联系人：</w:t>
            </w:r>
          </w:p>
        </w:tc>
        <w:tc>
          <w:tcPr>
            <w:tcW w:w="454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联系电话：</w:t>
            </w:r>
          </w:p>
        </w:tc>
      </w:tr>
    </w:tbl>
    <w:p>
      <w:pPr>
        <w:rPr>
          <w:rFonts w:hint="eastAsia" w:eastAsia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备注：</w:t>
      </w:r>
      <w:r>
        <w:rPr>
          <w:rFonts w:hint="eastAsia" w:ascii="仿宋_GB2312" w:eastAsia="仿宋_GB2312"/>
          <w:sz w:val="28"/>
          <w:szCs w:val="28"/>
        </w:rPr>
        <w:t>请于2019年8月12日前将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参会</w:t>
      </w:r>
      <w:r>
        <w:rPr>
          <w:rFonts w:hint="eastAsia" w:ascii="仿宋_GB2312" w:eastAsia="仿宋_GB2312"/>
          <w:sz w:val="28"/>
          <w:szCs w:val="28"/>
        </w:rPr>
        <w:t>回执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电子版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发至邮箱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instrText xml:space="preserve"> HYPERLINK "mailto:zqcia0758@163.com" </w:instrTex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zqcia0758@163.com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A119B"/>
    <w:rsid w:val="7D04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Times New Roman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2019-08-07T02:59:14Z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